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C" w:rsidRDefault="00B174AC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907">
        <w:rPr>
          <w:noProof/>
          <w:sz w:val="24"/>
          <w:szCs w:val="24"/>
          <w:lang w:eastAsia="ru-RU"/>
        </w:rPr>
        <w:drawing>
          <wp:inline distT="0" distB="0" distL="0" distR="0" wp14:anchorId="76B98BC8" wp14:editId="4734655A">
            <wp:extent cx="802257" cy="544742"/>
            <wp:effectExtent l="0" t="0" r="0" b="825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5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020DDF">
            <wp:extent cx="715993" cy="398085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5" cy="40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D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02180D">
            <wp:extent cx="897148" cy="5439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7" cy="5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CD0ED0">
            <wp:extent cx="974785" cy="305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2" cy="3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8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BB89FF">
            <wp:extent cx="690114" cy="3452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4" cy="35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noProof/>
          <w:sz w:val="26"/>
          <w:szCs w:val="26"/>
          <w:lang w:eastAsia="ru-RU"/>
        </w:rPr>
        <w:drawing>
          <wp:inline distT="0" distB="0" distL="0" distR="0" wp14:anchorId="00A2EFCA" wp14:editId="05D5C87E">
            <wp:extent cx="560717" cy="409809"/>
            <wp:effectExtent l="0" t="0" r="0" b="9525"/>
            <wp:docPr id="9" name="Рисунок 9" descr="Эмблема совета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овета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" cy="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917" w:rsidRPr="000C7CAF">
        <w:rPr>
          <w:noProof/>
          <w:lang w:eastAsia="ru-RU"/>
        </w:rPr>
        <w:drawing>
          <wp:inline distT="0" distB="0" distL="0" distR="0" wp14:anchorId="621B734C" wp14:editId="522312FC">
            <wp:extent cx="589449" cy="347453"/>
            <wp:effectExtent l="0" t="0" r="1270" b="0"/>
            <wp:docPr id="24" name="Рисунок 24" descr="ÐÐ°ÑÑÐ¸Ð½ÐºÐ¸ Ð¿Ð¾ Ð·Ð°Ð¿ÑÐ¾ÑÑ ÐºÐ¾Ð¼Ð¸ÑÐµÑ Ð¿Ð¾ ÑÐºÐ¾Ð»Ð¾Ð³Ð¸Ð¸ Ð´ÐµÐ»Ð¾Ð²Ð°Ñ Ñ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¾Ð¼Ð¸ÑÐµÑ Ð¿Ð¾ ÑÐºÐ¾Ð»Ð¾Ð³Ð¸Ð¸ Ð´ÐµÐ»Ð¾Ð²Ð°Ñ Ñ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3" cy="3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 w:rsidRPr="007B7812">
        <w:rPr>
          <w:noProof/>
          <w:lang w:eastAsia="ru-RU"/>
        </w:rPr>
        <w:drawing>
          <wp:inline distT="0" distB="0" distL="0" distR="0" wp14:anchorId="269C285D" wp14:editId="4FC530F4">
            <wp:extent cx="598051" cy="387925"/>
            <wp:effectExtent l="0" t="0" r="0" b="0"/>
            <wp:docPr id="28" name="Рисунок 28" descr="ÐÐ°ÑÑÐ¸Ð½ÐºÐ¸ Ð¿Ð¾ Ð·Ð°Ð¿ÑÐ¾ÑÑ ERBA ÐÑÑÐ¾ÑÐ¸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ERBA ÐÑÑÐ¾ÑÐ¸Ð°ÑÐ¸Ñ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0" cy="4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629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01A254" wp14:editId="42BD5EE3">
            <wp:extent cx="707366" cy="236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2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917" w:rsidRDefault="00262917" w:rsidP="00536B8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2917" w:rsidRDefault="00262917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3CF5" w:rsidRPr="009C6941" w:rsidRDefault="00ED0238" w:rsidP="00536B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"От стратегии к реализации: дорожная карта промышленной переработки отходов"</w:t>
      </w:r>
      <w:r w:rsidR="00A40360"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0360" w:rsidRPr="009C69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(панельная дискуссия)</w:t>
      </w:r>
    </w:p>
    <w:p w:rsidR="00BC3CF5" w:rsidRDefault="00BC3CF5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E60B2B" w:rsidRPr="00ED1FF5" w:rsidRDefault="00BC3CF5" w:rsidP="006C7FB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а территории Российской Федерации реализуется реформа отрасли обращения с отходами, в рамках которой большое вн</w:t>
      </w:r>
      <w:r w:rsidR="00F52CD6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имание уделяется промышленной переработке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вторичных ресурсов. </w:t>
      </w:r>
      <w:r w:rsidR="008036D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Распоряжением Правительства РФ от 25.01.2018 N 84-р 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утверждена Стратегия развития промышленности по обработке, утилизации и обезвреживанию отходов производства и потребления на период до 2030 года. </w:t>
      </w:r>
      <w:r w:rsidR="0031281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В соответствии с положениями Указа Президента №204 от 07.05.2018 "О национальных целях и стратегических задачах развития Российской Федерации на период до 2024 года", о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дной из главных целей преобразований является поэтапное введение запрета на захоронение отходов, пригодных к вторичной переработке.</w:t>
      </w:r>
      <w:r w:rsidR="00703C3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</w:t>
      </w:r>
    </w:p>
    <w:p w:rsidR="00D56295" w:rsidRPr="00ED1FF5" w:rsidRDefault="00703C38" w:rsidP="00E43579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С целью реализации поставленных задач</w:t>
      </w:r>
      <w:r w:rsidR="00A82B60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,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Мин</w:t>
      </w:r>
      <w:r w:rsidR="00160C7F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промторгом Российской Федерации, совместно с экспертным сообществом, 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формируется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Дорожная карта развития промышленности по переработке, утилизации и обезвреживанию отходов производства и потребления</w:t>
      </w:r>
      <w:r w:rsidR="007E134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. Разработка и утверждение которой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пом</w:t>
      </w:r>
      <w:r w:rsidR="00F90E8A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ожет быстрее запустить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механизм взаимодействия между федеральным, региональным и муниципальными уровнями, между регионами, между всеми участниками развивающегося рынка переработки промышленных и коммунальных отходов - бизнесом, занятым в сфере переработки и бизнесом, создающим отходы, между научным, экспертным сообществом, владельцами передовых технологий и инвесторами, между переработчик</w:t>
      </w:r>
      <w:r w:rsidR="003E1827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ами и властью;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позволит быстрее "настроить" законодательство для эффективного рециклинга, сократит административные барьеры, выстроит современную экосистему обращения с отходами. </w:t>
      </w:r>
    </w:p>
    <w:p w:rsidR="00D25025" w:rsidRPr="00ED1FF5" w:rsidRDefault="008507F5" w:rsidP="007943A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На панельной дискуссии будет рассмотрен передовой российский и зарубежный опыт обращения с отходами I-V классов опасности, обсуждены меры экономического стимулирования деятельности и меры господдержки, механизм создания и функционирования экотехнопарков, расширенная ответственность производителей, совершенствование регулирования в отношении в</w:t>
      </w:r>
      <w:r w:rsidR="001E16D3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торичных материальных ресурсов. </w:t>
      </w:r>
    </w:p>
    <w:p w:rsidR="008718B1" w:rsidRPr="002F4A4A" w:rsidRDefault="008718B1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4E0746" w:rsidRDefault="008A7CBC" w:rsidP="00536B8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13.30-13.5</w:t>
      </w:r>
      <w:r w:rsidR="00F67741" w:rsidRPr="00F6774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F6774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553FC0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Открытие панельной дискуссии и официальные п</w:t>
      </w:r>
      <w:r w:rsidR="00A801FF" w:rsidRPr="00A801F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риветствия:</w:t>
      </w:r>
      <w:r w:rsidR="00A801FF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 xml:space="preserve"> </w:t>
      </w:r>
      <w:r w:rsidR="00ED0238" w:rsidRPr="002F4A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</w:p>
    <w:p w:rsidR="004E0746" w:rsidRPr="00F70770" w:rsidRDefault="006516DC" w:rsidP="00EF0D5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0B33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Представитель</w:t>
      </w:r>
      <w:r w:rsidR="00242902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полномочного представителя Президента Российской Федерации в Уральском федеральном округе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</w:t>
      </w:r>
      <w:r w:rsidR="00F56751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4E0746" w:rsidRDefault="005310C7" w:rsidP="00EF0D5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7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Исмаилов Рашид Айдынович</w:t>
      </w:r>
      <w:r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  <w:r w:rsidR="00AA3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C0493" w:rsidRPr="00AA3C0B" w:rsidRDefault="009C0493" w:rsidP="00EF0D51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3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Леонтьев Леопольд Игоревич</w:t>
      </w:r>
      <w:r w:rsidRPr="00AA3C0B">
        <w:rPr>
          <w:rFonts w:ascii="Times New Roman" w:eastAsia="Times New Roman" w:hAnsi="Times New Roman" w:cs="Times New Roman"/>
          <w:bCs/>
          <w:color w:val="000000"/>
          <w:lang w:eastAsia="ru-RU"/>
        </w:rPr>
        <w:t>, академик РАН, председатель научного совета по металлургии и материалам РАН;</w:t>
      </w:r>
      <w:r w:rsidRPr="00AA3C0B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384EB9" w:rsidRPr="00384EB9" w:rsidRDefault="0078599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Темы и спикеры:</w:t>
      </w:r>
    </w:p>
    <w:p w:rsidR="00991D0F" w:rsidRDefault="00991D0F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AA359C" w:rsidRDefault="000602BC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13.50-14.1</w:t>
      </w:r>
      <w:r w:rsidR="004478A2" w:rsidRPr="004478A2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4478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5C0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E0849">
        <w:rPr>
          <w:rFonts w:ascii="Times New Roman" w:eastAsia="+mn-ea" w:hAnsi="Times New Roman" w:cs="Times New Roman"/>
          <w:bCs/>
          <w:i/>
          <w:kern w:val="24"/>
        </w:rPr>
        <w:t>Стратегия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развития промышленности по обработке,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утилизации и обезвреживанию отходов производства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и потребления на период до 2030 года</w:t>
      </w:r>
      <w:r w:rsidR="00761D24">
        <w:rPr>
          <w:rFonts w:ascii="Times New Roman" w:eastAsia="+mn-ea" w:hAnsi="Times New Roman" w:cs="Times New Roman"/>
          <w:bCs/>
          <w:i/>
          <w:kern w:val="24"/>
        </w:rPr>
        <w:t>. Государственные меры стимулирования промышленной переработки отх</w:t>
      </w:r>
      <w:r w:rsidR="00135C08">
        <w:rPr>
          <w:rFonts w:ascii="Times New Roman" w:eastAsia="+mn-ea" w:hAnsi="Times New Roman" w:cs="Times New Roman"/>
          <w:bCs/>
          <w:i/>
          <w:kern w:val="24"/>
        </w:rPr>
        <w:t>одов производства и потребления</w:t>
      </w:r>
      <w:r w:rsidR="00135C08" w:rsidRPr="00FC0606">
        <w:rPr>
          <w:rFonts w:ascii="Times New Roman" w:eastAsia="+mn-ea" w:hAnsi="Times New Roman" w:cs="Times New Roman"/>
          <w:bCs/>
          <w:i/>
          <w:kern w:val="24"/>
        </w:rPr>
        <w:t>»</w:t>
      </w:r>
      <w:r w:rsidR="00FC0606" w:rsidRPr="00FC0606">
        <w:rPr>
          <w:rFonts w:ascii="Times New Roman" w:eastAsia="+mn-ea" w:hAnsi="Times New Roman" w:cs="Times New Roman"/>
          <w:bCs/>
          <w:i/>
          <w:kern w:val="24"/>
        </w:rPr>
        <w:t>:</w:t>
      </w:r>
      <w:r w:rsidR="00FC0606" w:rsidRPr="00FC0606">
        <w:rPr>
          <w:rFonts w:ascii="Times New Roman" w:eastAsia="+mn-ea" w:hAnsi="Times New Roman" w:cs="Times New Roman"/>
          <w:bCs/>
          <w:kern w:val="24"/>
        </w:rPr>
        <w:t xml:space="preserve"> </w:t>
      </w:r>
    </w:p>
    <w:p w:rsidR="00F818E7" w:rsidRDefault="00F818E7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</w:p>
    <w:p w:rsidR="00622BB5" w:rsidRPr="00B543D2" w:rsidRDefault="00FC0606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i/>
          <w:kern w:val="24"/>
        </w:rPr>
      </w:pPr>
      <w:r w:rsidRPr="00D714D2">
        <w:rPr>
          <w:rFonts w:ascii="Times New Roman" w:eastAsia="+mn-ea" w:hAnsi="Times New Roman" w:cs="Times New Roman"/>
          <w:b/>
          <w:bCs/>
          <w:kern w:val="24"/>
        </w:rPr>
        <w:t>Серватинский Павел Вадимович</w:t>
      </w:r>
      <w:r w:rsidRPr="00D714D2">
        <w:rPr>
          <w:rFonts w:ascii="Times New Roman" w:eastAsia="+mn-ea" w:hAnsi="Times New Roman" w:cs="Times New Roman"/>
          <w:bCs/>
          <w:kern w:val="24"/>
        </w:rPr>
        <w:t>, Директор департамента металлургии и материалов Минпромторга России</w:t>
      </w:r>
      <w:r w:rsidR="00185CC4">
        <w:rPr>
          <w:rFonts w:ascii="Times New Roman" w:eastAsia="+mn-ea" w:hAnsi="Times New Roman" w:cs="Times New Roman"/>
          <w:bCs/>
          <w:kern w:val="24"/>
        </w:rPr>
        <w:t xml:space="preserve"> (по согласованию)</w:t>
      </w:r>
      <w:r w:rsidRPr="00D714D2">
        <w:rPr>
          <w:rFonts w:ascii="Times New Roman" w:eastAsia="+mn-ea" w:hAnsi="Times New Roman" w:cs="Times New Roman"/>
          <w:bCs/>
          <w:kern w:val="24"/>
        </w:rPr>
        <w:t>;</w:t>
      </w:r>
    </w:p>
    <w:p w:rsidR="00B543D2" w:rsidRDefault="00B543D2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  <w:r w:rsidRPr="00B543D2">
        <w:rPr>
          <w:rFonts w:ascii="Times New Roman" w:eastAsia="+mn-ea" w:hAnsi="Times New Roman" w:cs="Times New Roman"/>
          <w:b/>
          <w:bCs/>
          <w:kern w:val="24"/>
        </w:rPr>
        <w:t>Пересторонин Сергей Валентинович</w:t>
      </w:r>
      <w:r w:rsidRPr="00B543D2">
        <w:rPr>
          <w:rFonts w:ascii="Times New Roman" w:eastAsia="+mn-ea" w:hAnsi="Times New Roman" w:cs="Times New Roman"/>
          <w:bCs/>
          <w:kern w:val="24"/>
        </w:rPr>
        <w:t>, Министр промышленности и науки – член Правительства Свердловской области;</w:t>
      </w:r>
    </w:p>
    <w:p w:rsidR="00175DC4" w:rsidRPr="00175DC4" w:rsidRDefault="00175DC4" w:rsidP="00B00363">
      <w:pPr>
        <w:pStyle w:val="a4"/>
        <w:numPr>
          <w:ilvl w:val="0"/>
          <w:numId w:val="1"/>
        </w:numPr>
        <w:ind w:left="0" w:firstLine="284"/>
        <w:rPr>
          <w:rFonts w:ascii="Times New Roman" w:eastAsia="+mn-ea" w:hAnsi="Times New Roman" w:cs="Times New Roman"/>
          <w:bCs/>
          <w:kern w:val="24"/>
        </w:rPr>
      </w:pPr>
      <w:r w:rsidRPr="00175DC4">
        <w:rPr>
          <w:rFonts w:ascii="Times New Roman" w:eastAsia="+mn-ea" w:hAnsi="Times New Roman" w:cs="Times New Roman"/>
          <w:b/>
          <w:bCs/>
          <w:kern w:val="24"/>
        </w:rPr>
        <w:t>Алексеев Сергей Михайлович</w:t>
      </w:r>
      <w:r w:rsidRPr="00175DC4">
        <w:rPr>
          <w:rFonts w:ascii="Times New Roman" w:eastAsia="+mn-ea" w:hAnsi="Times New Roman" w:cs="Times New Roman"/>
          <w:bCs/>
          <w:kern w:val="24"/>
        </w:rPr>
        <w:t>, Председатель Комитета по природопользованию и экологии Торгово-промышленной палаты России, Председатель Наблюдательного совета Ассоциации переработчиков отходов электронного и электротехнического оборудования (АПЭТ);</w:t>
      </w:r>
    </w:p>
    <w:p w:rsidR="00175DC4" w:rsidRPr="00B543D2" w:rsidRDefault="00175DC4" w:rsidP="00B00363">
      <w:pPr>
        <w:pStyle w:val="a4"/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</w:p>
    <w:p w:rsidR="00AD579D" w:rsidRPr="00571FD0" w:rsidRDefault="00AD579D" w:rsidP="00B0036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</w:rPr>
      </w:pPr>
    </w:p>
    <w:p w:rsidR="005B1187" w:rsidRDefault="005B118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1187" w:rsidRDefault="005B118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054" w:rsidRDefault="00724C8C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14.10-14.3</w:t>
      </w:r>
      <w:r w:rsidR="00AE7796" w:rsidRPr="00AE7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360054" w:rsidRPr="0036005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360054"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Барьеры для реализации стратегии развития промышленности по обработке, утилизации и обезвреживанию отходов производства и потребления на период до 2030 года</w:t>
      </w:r>
      <w:r w:rsidR="00AD579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»: 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0F18E1" w:rsidRPr="0002179F" w:rsidRDefault="000F18E1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1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Губайдуллин Руслан Харисович</w:t>
      </w:r>
      <w:r w:rsidRPr="0002179F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Ассоциации операторов по обращению с отходами «Чистая страна»</w:t>
      </w:r>
      <w:r w:rsidR="00B606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</w:t>
      </w:r>
      <w:r w:rsidR="007C5E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), </w:t>
      </w:r>
    </w:p>
    <w:p w:rsidR="0068509E" w:rsidRPr="00C5312C" w:rsidRDefault="00C209E8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53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Беляева Наталья Сергеевна</w:t>
      </w:r>
      <w:r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Заместитель председателя комитета по природопользованию и экологии «Деловой России», </w:t>
      </w:r>
      <w:r w:rsidR="006E3979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член Экспертного совета Комитета по промышленности Государственной Дум</w:t>
      </w:r>
      <w:r w:rsidR="00942946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ы;</w:t>
      </w:r>
    </w:p>
    <w:p w:rsidR="0068509E" w:rsidRPr="00C5312C" w:rsidRDefault="0068509E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53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Масленников Олег Владимирович</w:t>
      </w:r>
      <w:r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, к.э.н., Управляющий директор "Корпорация Исток" (INFOLOM®/RUSLOM®)</w:t>
      </w:r>
      <w:r w:rsidR="005651A3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03782" w:rsidRDefault="00D03782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03782" w:rsidRDefault="006813B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14.30-15.0</w:t>
      </w:r>
      <w:r w:rsidR="00C86ACE" w:rsidRPr="00C86A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C86A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3782" w:rsidRPr="00D0378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«Современные технологии переработки техногенных образований гор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но-металлургических предприятий</w:t>
      </w:r>
      <w:r w:rsidR="00CF79F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– из источника проблем в прибыльный актив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»: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EF3DA6" w:rsidRDefault="00EF3DA6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224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Булатов</w:t>
      </w:r>
      <w:r w:rsidRPr="00DB2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Константин Валерьевич</w:t>
      </w:r>
      <w:r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, Генеральный директор ОАО «Уралмеханобр» (УГМК), к.т.н.</w:t>
      </w:r>
      <w:r w:rsidR="002816D5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F1EDE" w:rsidRPr="003A0427" w:rsidRDefault="009C340F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Меркель Томас</w:t>
      </w:r>
      <w:r w:rsidRPr="003A0427">
        <w:rPr>
          <w:rFonts w:ascii="Times New Roman" w:eastAsia="Times New Roman" w:hAnsi="Times New Roman" w:cs="Times New Roman"/>
          <w:bCs/>
          <w:color w:val="000000"/>
          <w:lang w:eastAsia="ru-RU"/>
        </w:rPr>
        <w:t>, директор института FEHS (Германия</w:t>
      </w:r>
      <w:r w:rsidR="003E4952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3A0427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3E4952" w:rsidRDefault="00DF1EDE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F79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Кораблин Андрей Николаевич</w:t>
      </w:r>
      <w:r w:rsidRPr="00CF79F9">
        <w:rPr>
          <w:rFonts w:ascii="Times New Roman" w:eastAsia="Times New Roman" w:hAnsi="Times New Roman" w:cs="Times New Roman"/>
          <w:bCs/>
          <w:color w:val="000000"/>
          <w:lang w:eastAsia="ru-RU"/>
        </w:rPr>
        <w:t>, основатель </w:t>
      </w:r>
      <w:r w:rsidRPr="00CF79F9">
        <w:rPr>
          <w:rFonts w:ascii="Times New Roman" w:eastAsia="Times New Roman" w:hAnsi="Times New Roman" w:cs="Times New Roman"/>
          <w:bCs/>
          <w:color w:val="000000"/>
          <w:lang w:val="en-GB" w:eastAsia="ru-RU"/>
        </w:rPr>
        <w:t>SmartScrap</w:t>
      </w:r>
      <w:r w:rsidR="003E4952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FE4B17" w:rsidRDefault="00704B34" w:rsidP="00A11334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E4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Головин Станислав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компании ТОО «ПК «КАЗРУДПРОМ» - партнер ERG</w:t>
      </w:r>
      <w:r w:rsidR="009B07CD" w:rsidRPr="009B07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9B07CD">
        <w:rPr>
          <w:rFonts w:ascii="Times New Roman" w:eastAsia="Times New Roman" w:hAnsi="Times New Roman" w:cs="Times New Roman"/>
          <w:bCs/>
          <w:color w:val="000000"/>
          <w:lang w:eastAsia="ru-RU"/>
        </w:rPr>
        <w:t>Казахстан)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25368" w:rsidRPr="00D25368" w:rsidRDefault="00D25368" w:rsidP="006D4663">
      <w:pPr>
        <w:pStyle w:val="a4"/>
        <w:ind w:left="-426" w:firstLine="709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25368" w:rsidRDefault="00853AD1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15.00-15.2</w:t>
      </w:r>
      <w:r w:rsidR="00A37065" w:rsidRPr="00A37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A370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25368" w:rsidRPr="00D2536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</w:t>
      </w:r>
      <w:r w:rsidR="001659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ЭкоТехнопарк, ЭкоИндустриальный парк 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–</w:t>
      </w:r>
      <w:r w:rsidR="00643D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экономические модели инновационных экосистем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переработки отходов производства и потребления»</w:t>
      </w:r>
      <w:r w:rsidR="00C83893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</w:p>
    <w:p w:rsidR="00CD202D" w:rsidRDefault="00CD202D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1F767A" w:rsidRPr="001F767A" w:rsidRDefault="001F767A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90D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Кудрявых Наталья Александровна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Начальник о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тдел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развития промышленности и технологий переработки отходов производства и потребления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A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департамента металлургии и материалов 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>Минпромторга Российской Федерации;</w:t>
      </w:r>
    </w:p>
    <w:p w:rsidR="001E7398" w:rsidRDefault="00E00E09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Свалов Егор Анатольевич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Заместитель 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энергетики и ЖКХ Свердловской области;</w:t>
      </w:r>
    </w:p>
    <w:p w:rsidR="001A40D2" w:rsidRDefault="00FF3B47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F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Волынкина Екатерина Петровна</w:t>
      </w:r>
      <w:r w:rsidR="00DC150B" w:rsidRPr="00DC150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DC15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Председатель Президиума СРО «Кузбасская Ассоциация переработчиков отходов», д.т.н.</w:t>
      </w:r>
      <w:r w:rsidR="001A40D2" w:rsidRPr="00DC15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4FCE">
        <w:rPr>
          <w:rFonts w:ascii="Times New Roman" w:eastAsia="Times New Roman" w:hAnsi="Times New Roman" w:cs="Times New Roman"/>
          <w:bCs/>
          <w:color w:val="000000"/>
          <w:lang w:eastAsia="ru-RU"/>
        </w:rPr>
        <w:t>(по согласованию</w:t>
      </w:r>
      <w:bookmarkStart w:id="0" w:name="_GoBack"/>
      <w:bookmarkEnd w:id="0"/>
      <w:r w:rsidR="001A40D2" w:rsidRPr="00DC150B">
        <w:rPr>
          <w:rFonts w:ascii="Times New Roman" w:eastAsia="Times New Roman" w:hAnsi="Times New Roman" w:cs="Times New Roman"/>
          <w:bCs/>
          <w:color w:val="000000"/>
          <w:lang w:eastAsia="ru-RU"/>
        </w:rPr>
        <w:t>);</w:t>
      </w:r>
    </w:p>
    <w:p w:rsidR="001E0320" w:rsidRPr="001E0320" w:rsidRDefault="001E0320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E03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Завьялов Сергей Владимирович</w:t>
      </w:r>
      <w:r w:rsidRPr="001E0320">
        <w:rPr>
          <w:rFonts w:ascii="Times New Roman" w:eastAsia="Times New Roman" w:hAnsi="Times New Roman" w:cs="Times New Roman"/>
          <w:bCs/>
          <w:color w:val="000000"/>
          <w:lang w:eastAsia="ru-RU"/>
        </w:rPr>
        <w:t>, Эксперт по отходам ОНФ, генеральный директор «ЭКОТЕХНОПАРК», Курган;</w:t>
      </w:r>
    </w:p>
    <w:p w:rsidR="00FE4B17" w:rsidRPr="00117E6A" w:rsidRDefault="00FE4B17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825A7" w:rsidRDefault="00124FBE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15.20-15.2</w:t>
      </w:r>
      <w:r w:rsidR="00083E3F" w:rsidRPr="00083E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083E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34E2A" w:rsidRP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Подписание соглашения о создании Российского Координ</w:t>
      </w:r>
      <w:r w:rsid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ационного центра по переработке </w:t>
      </w:r>
      <w:r w:rsidR="00434E2A" w:rsidRP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техногенных отходов</w:t>
      </w:r>
      <w:r w:rsidR="005825A7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.</w:t>
      </w:r>
    </w:p>
    <w:p w:rsidR="001B2331" w:rsidRDefault="001B2331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071835" w:rsidRP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Место проведения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МВЦ «Екатеринбург-ЭКСПО» (Экспо Бульвар, 2, Екатеринбург, Свердловская обл., 620060), павильон № 4 (форумный), зал № 9 (официальных делегаций).</w:t>
      </w:r>
    </w:p>
    <w:p w:rsidR="00071835" w:rsidRP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Время проведения: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12 июля 2018 г., 13.00-15.00 местного времени</w:t>
      </w:r>
      <w:r w:rsid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6D23D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Модератор: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07183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Старцева Ольга Петровна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Председатель Президиума Свердловского отделения Российского Экологического Общества, председатель РОО «Уральская Экологическая Инициатива»</w:t>
      </w:r>
      <w:r w:rsid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071835" w:rsidRDefault="006D23D5" w:rsidP="00536B8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По вопросам участия обращайтесь</w:t>
      </w:r>
      <w:r w:rsidRP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  <w:r w:rsidRPr="00F204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hyperlink r:id="rId14" w:history="1"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info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@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ecourals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ru</w:t>
        </w:r>
      </w:hyperlink>
      <w:r w:rsidR="007C36D6" w:rsidRPr="007C36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BA513E" w:rsidRDefault="00BA513E" w:rsidP="00536B8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5B1187" w:rsidRPr="005B1187" w:rsidRDefault="005B1187" w:rsidP="005B1187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>Приглашаем к участию в дискуссии представителей органов исполнительной власти и представителей предпринимател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>ьского сообщества, организующих</w:t>
      </w: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деятельность в сфере сбора и переработки вторичного сырья.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 также представителей СМИ. </w:t>
      </w:r>
    </w:p>
    <w:sectPr w:rsidR="005B1187" w:rsidRPr="005B1187" w:rsidSect="002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92"/>
    <w:multiLevelType w:val="hybridMultilevel"/>
    <w:tmpl w:val="D9E8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D39"/>
    <w:multiLevelType w:val="hybridMultilevel"/>
    <w:tmpl w:val="6E9E2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D2B70"/>
    <w:multiLevelType w:val="hybridMultilevel"/>
    <w:tmpl w:val="1278D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36B1"/>
    <w:multiLevelType w:val="hybridMultilevel"/>
    <w:tmpl w:val="74F2F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0"/>
    <w:rsid w:val="00012EDC"/>
    <w:rsid w:val="0002179F"/>
    <w:rsid w:val="00022C10"/>
    <w:rsid w:val="0002370D"/>
    <w:rsid w:val="00044800"/>
    <w:rsid w:val="0005517C"/>
    <w:rsid w:val="000602BC"/>
    <w:rsid w:val="00071835"/>
    <w:rsid w:val="00083E3F"/>
    <w:rsid w:val="0009128C"/>
    <w:rsid w:val="00097D43"/>
    <w:rsid w:val="000C0F7D"/>
    <w:rsid w:val="000C3E39"/>
    <w:rsid w:val="000C68A2"/>
    <w:rsid w:val="000D577F"/>
    <w:rsid w:val="000D6B77"/>
    <w:rsid w:val="000F18E1"/>
    <w:rsid w:val="00101FB6"/>
    <w:rsid w:val="00102998"/>
    <w:rsid w:val="00117E6A"/>
    <w:rsid w:val="00124FBE"/>
    <w:rsid w:val="00125C2C"/>
    <w:rsid w:val="0013044F"/>
    <w:rsid w:val="00135C08"/>
    <w:rsid w:val="00160C7F"/>
    <w:rsid w:val="00165925"/>
    <w:rsid w:val="00175528"/>
    <w:rsid w:val="00175DC4"/>
    <w:rsid w:val="00181782"/>
    <w:rsid w:val="00185CC4"/>
    <w:rsid w:val="00187061"/>
    <w:rsid w:val="001A2554"/>
    <w:rsid w:val="001A40D2"/>
    <w:rsid w:val="001B2331"/>
    <w:rsid w:val="001B39A0"/>
    <w:rsid w:val="001D5C41"/>
    <w:rsid w:val="001E0320"/>
    <w:rsid w:val="001E16D3"/>
    <w:rsid w:val="001E7398"/>
    <w:rsid w:val="001F1DE2"/>
    <w:rsid w:val="001F767A"/>
    <w:rsid w:val="00212D81"/>
    <w:rsid w:val="00213931"/>
    <w:rsid w:val="0021543E"/>
    <w:rsid w:val="00225B31"/>
    <w:rsid w:val="002402AD"/>
    <w:rsid w:val="002414D1"/>
    <w:rsid w:val="00242902"/>
    <w:rsid w:val="002429E5"/>
    <w:rsid w:val="002437C0"/>
    <w:rsid w:val="0025505A"/>
    <w:rsid w:val="00262917"/>
    <w:rsid w:val="002710BB"/>
    <w:rsid w:val="00271D86"/>
    <w:rsid w:val="002816D5"/>
    <w:rsid w:val="00281ED0"/>
    <w:rsid w:val="002B228A"/>
    <w:rsid w:val="002C5653"/>
    <w:rsid w:val="002D2B28"/>
    <w:rsid w:val="002F4A4A"/>
    <w:rsid w:val="00310903"/>
    <w:rsid w:val="0031281E"/>
    <w:rsid w:val="0032539F"/>
    <w:rsid w:val="003256C1"/>
    <w:rsid w:val="0032629C"/>
    <w:rsid w:val="00334F87"/>
    <w:rsid w:val="00360054"/>
    <w:rsid w:val="00384EB9"/>
    <w:rsid w:val="003A0427"/>
    <w:rsid w:val="003A350A"/>
    <w:rsid w:val="003C299D"/>
    <w:rsid w:val="003D2522"/>
    <w:rsid w:val="003E1827"/>
    <w:rsid w:val="003E4952"/>
    <w:rsid w:val="00434E2A"/>
    <w:rsid w:val="004419B6"/>
    <w:rsid w:val="004478A2"/>
    <w:rsid w:val="00460BE8"/>
    <w:rsid w:val="0046459C"/>
    <w:rsid w:val="00466C50"/>
    <w:rsid w:val="0047724D"/>
    <w:rsid w:val="00492B8F"/>
    <w:rsid w:val="004948A5"/>
    <w:rsid w:val="004A59DE"/>
    <w:rsid w:val="004B1F7B"/>
    <w:rsid w:val="004C168F"/>
    <w:rsid w:val="004C2F99"/>
    <w:rsid w:val="004C4178"/>
    <w:rsid w:val="004E0746"/>
    <w:rsid w:val="00505CDE"/>
    <w:rsid w:val="00516C6B"/>
    <w:rsid w:val="005178D8"/>
    <w:rsid w:val="005310C7"/>
    <w:rsid w:val="00536B8F"/>
    <w:rsid w:val="00541498"/>
    <w:rsid w:val="00553FC0"/>
    <w:rsid w:val="0055692A"/>
    <w:rsid w:val="005651A3"/>
    <w:rsid w:val="00571FD0"/>
    <w:rsid w:val="00573317"/>
    <w:rsid w:val="005825A7"/>
    <w:rsid w:val="0059120C"/>
    <w:rsid w:val="005A5A66"/>
    <w:rsid w:val="005B1187"/>
    <w:rsid w:val="005C697B"/>
    <w:rsid w:val="005E185A"/>
    <w:rsid w:val="005F2703"/>
    <w:rsid w:val="00621A9D"/>
    <w:rsid w:val="00622BB5"/>
    <w:rsid w:val="00643D25"/>
    <w:rsid w:val="006456FC"/>
    <w:rsid w:val="006516DC"/>
    <w:rsid w:val="00672FFC"/>
    <w:rsid w:val="006813B7"/>
    <w:rsid w:val="0068509E"/>
    <w:rsid w:val="006961EA"/>
    <w:rsid w:val="006A0EE0"/>
    <w:rsid w:val="006B5CDF"/>
    <w:rsid w:val="006C7FBB"/>
    <w:rsid w:val="006D0358"/>
    <w:rsid w:val="006D23D5"/>
    <w:rsid w:val="006D4663"/>
    <w:rsid w:val="006E3979"/>
    <w:rsid w:val="00703C38"/>
    <w:rsid w:val="00704B34"/>
    <w:rsid w:val="00720D25"/>
    <w:rsid w:val="00721CB4"/>
    <w:rsid w:val="007221DB"/>
    <w:rsid w:val="00724C8C"/>
    <w:rsid w:val="0072766D"/>
    <w:rsid w:val="00742594"/>
    <w:rsid w:val="00753BA9"/>
    <w:rsid w:val="00753C44"/>
    <w:rsid w:val="00756011"/>
    <w:rsid w:val="00761D24"/>
    <w:rsid w:val="00785997"/>
    <w:rsid w:val="007943AB"/>
    <w:rsid w:val="007C36D6"/>
    <w:rsid w:val="007C5E07"/>
    <w:rsid w:val="007D2384"/>
    <w:rsid w:val="007D3A5E"/>
    <w:rsid w:val="007E134E"/>
    <w:rsid w:val="008036D8"/>
    <w:rsid w:val="00803961"/>
    <w:rsid w:val="00813376"/>
    <w:rsid w:val="008507F5"/>
    <w:rsid w:val="00853AD1"/>
    <w:rsid w:val="008615DB"/>
    <w:rsid w:val="00866EE5"/>
    <w:rsid w:val="008718B1"/>
    <w:rsid w:val="00873679"/>
    <w:rsid w:val="00893E48"/>
    <w:rsid w:val="008A7CBC"/>
    <w:rsid w:val="008D2841"/>
    <w:rsid w:val="008E088D"/>
    <w:rsid w:val="00942946"/>
    <w:rsid w:val="00981128"/>
    <w:rsid w:val="00990D4E"/>
    <w:rsid w:val="00991D0F"/>
    <w:rsid w:val="009B07CD"/>
    <w:rsid w:val="009B4FCE"/>
    <w:rsid w:val="009B7A2F"/>
    <w:rsid w:val="009C0493"/>
    <w:rsid w:val="009C340F"/>
    <w:rsid w:val="009C6941"/>
    <w:rsid w:val="00A00F59"/>
    <w:rsid w:val="00A11334"/>
    <w:rsid w:val="00A12EF0"/>
    <w:rsid w:val="00A2290F"/>
    <w:rsid w:val="00A37065"/>
    <w:rsid w:val="00A37D2E"/>
    <w:rsid w:val="00A37E19"/>
    <w:rsid w:val="00A40360"/>
    <w:rsid w:val="00A4536C"/>
    <w:rsid w:val="00A45A9C"/>
    <w:rsid w:val="00A5068D"/>
    <w:rsid w:val="00A5223C"/>
    <w:rsid w:val="00A62D5B"/>
    <w:rsid w:val="00A7426B"/>
    <w:rsid w:val="00A801FF"/>
    <w:rsid w:val="00A82B60"/>
    <w:rsid w:val="00A8494D"/>
    <w:rsid w:val="00AA359C"/>
    <w:rsid w:val="00AA3C0B"/>
    <w:rsid w:val="00AA56FF"/>
    <w:rsid w:val="00AD579D"/>
    <w:rsid w:val="00AE7796"/>
    <w:rsid w:val="00B00363"/>
    <w:rsid w:val="00B01BF2"/>
    <w:rsid w:val="00B15B49"/>
    <w:rsid w:val="00B174AC"/>
    <w:rsid w:val="00B25B33"/>
    <w:rsid w:val="00B41A52"/>
    <w:rsid w:val="00B52E21"/>
    <w:rsid w:val="00B543D2"/>
    <w:rsid w:val="00B57AB9"/>
    <w:rsid w:val="00B6061A"/>
    <w:rsid w:val="00B61225"/>
    <w:rsid w:val="00BA513E"/>
    <w:rsid w:val="00BB09F4"/>
    <w:rsid w:val="00BC3CF5"/>
    <w:rsid w:val="00BF575A"/>
    <w:rsid w:val="00C07A68"/>
    <w:rsid w:val="00C12B72"/>
    <w:rsid w:val="00C209E8"/>
    <w:rsid w:val="00C23D8A"/>
    <w:rsid w:val="00C447A8"/>
    <w:rsid w:val="00C5312C"/>
    <w:rsid w:val="00C673AE"/>
    <w:rsid w:val="00C83893"/>
    <w:rsid w:val="00C86ACE"/>
    <w:rsid w:val="00CA40CC"/>
    <w:rsid w:val="00CD202D"/>
    <w:rsid w:val="00CE714E"/>
    <w:rsid w:val="00CF79F9"/>
    <w:rsid w:val="00CF7C54"/>
    <w:rsid w:val="00D02E63"/>
    <w:rsid w:val="00D03782"/>
    <w:rsid w:val="00D04D39"/>
    <w:rsid w:val="00D25025"/>
    <w:rsid w:val="00D25368"/>
    <w:rsid w:val="00D33E64"/>
    <w:rsid w:val="00D34ABD"/>
    <w:rsid w:val="00D56295"/>
    <w:rsid w:val="00D714D2"/>
    <w:rsid w:val="00D922BC"/>
    <w:rsid w:val="00D92BB9"/>
    <w:rsid w:val="00DA37B7"/>
    <w:rsid w:val="00DB16E5"/>
    <w:rsid w:val="00DB2249"/>
    <w:rsid w:val="00DC150B"/>
    <w:rsid w:val="00DE20E2"/>
    <w:rsid w:val="00DF1EDE"/>
    <w:rsid w:val="00E00E09"/>
    <w:rsid w:val="00E26DBA"/>
    <w:rsid w:val="00E361AF"/>
    <w:rsid w:val="00E368FA"/>
    <w:rsid w:val="00E43579"/>
    <w:rsid w:val="00E53A9F"/>
    <w:rsid w:val="00E60B2B"/>
    <w:rsid w:val="00E85187"/>
    <w:rsid w:val="00EB3CB4"/>
    <w:rsid w:val="00ED0238"/>
    <w:rsid w:val="00ED1FF5"/>
    <w:rsid w:val="00EE0849"/>
    <w:rsid w:val="00EF0D51"/>
    <w:rsid w:val="00EF3DA6"/>
    <w:rsid w:val="00F12550"/>
    <w:rsid w:val="00F204AC"/>
    <w:rsid w:val="00F30B33"/>
    <w:rsid w:val="00F30BB4"/>
    <w:rsid w:val="00F314BB"/>
    <w:rsid w:val="00F36305"/>
    <w:rsid w:val="00F52CD6"/>
    <w:rsid w:val="00F56751"/>
    <w:rsid w:val="00F658D9"/>
    <w:rsid w:val="00F67741"/>
    <w:rsid w:val="00F70770"/>
    <w:rsid w:val="00F818E7"/>
    <w:rsid w:val="00F90E8A"/>
    <w:rsid w:val="00FA78CA"/>
    <w:rsid w:val="00FC0606"/>
    <w:rsid w:val="00FC1E0B"/>
    <w:rsid w:val="00FD2ECE"/>
    <w:rsid w:val="00FE235D"/>
    <w:rsid w:val="00FE4B1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8F2E-7105-4128-AD85-42C419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ecour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457</cp:revision>
  <dcterms:created xsi:type="dcterms:W3CDTF">2018-05-27T05:57:00Z</dcterms:created>
  <dcterms:modified xsi:type="dcterms:W3CDTF">2018-05-27T18:59:00Z</dcterms:modified>
</cp:coreProperties>
</file>